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7AB" w:rsidRDefault="00CF678D">
      <w:pPr>
        <w:spacing w:after="0"/>
        <w:ind w:left="10" w:right="10" w:hanging="10"/>
        <w:jc w:val="center"/>
      </w:pPr>
      <w:r>
        <w:rPr>
          <w:rFonts w:ascii="Times New Roman" w:eastAsia="Times New Roman" w:hAnsi="Times New Roman" w:cs="Times New Roman"/>
          <w:b/>
          <w:sz w:val="44"/>
        </w:rPr>
        <w:t xml:space="preserve">Памятка для родителей  </w:t>
      </w:r>
    </w:p>
    <w:p w:rsidR="008607AB" w:rsidRDefault="00CF678D">
      <w:pPr>
        <w:spacing w:after="0"/>
        <w:ind w:left="10" w:right="7" w:hanging="10"/>
        <w:jc w:val="center"/>
      </w:pPr>
      <w:r>
        <w:rPr>
          <w:rFonts w:ascii="Times New Roman" w:eastAsia="Times New Roman" w:hAnsi="Times New Roman" w:cs="Times New Roman"/>
          <w:b/>
          <w:sz w:val="44"/>
        </w:rPr>
        <w:t xml:space="preserve">«Внимание! Тонкий лед!» </w:t>
      </w:r>
    </w:p>
    <w:p w:rsidR="008607AB" w:rsidRDefault="00CF678D">
      <w:pPr>
        <w:spacing w:after="15"/>
        <w:ind w:left="86"/>
        <w:jc w:val="center"/>
      </w:pPr>
      <w:r>
        <w:rPr>
          <w:rFonts w:ascii="Arial" w:eastAsia="Arial" w:hAnsi="Arial" w:cs="Arial"/>
          <w:color w:val="333333"/>
          <w:sz w:val="32"/>
        </w:rPr>
        <w:t xml:space="preserve"> </w:t>
      </w:r>
    </w:p>
    <w:p w:rsidR="008607AB" w:rsidRDefault="00CF678D">
      <w:pPr>
        <w:spacing w:after="11"/>
        <w:ind w:right="8"/>
        <w:jc w:val="center"/>
      </w:pPr>
      <w:r>
        <w:rPr>
          <w:rFonts w:ascii="Times New Roman" w:eastAsia="Times New Roman" w:hAnsi="Times New Roman" w:cs="Times New Roman"/>
          <w:b/>
          <w:sz w:val="32"/>
        </w:rPr>
        <w:t>Уважаемые родители!!!</w:t>
      </w:r>
      <w:r>
        <w:rPr>
          <w:rFonts w:ascii="Arial" w:eastAsia="Arial" w:hAnsi="Arial" w:cs="Arial"/>
          <w:color w:val="333333"/>
        </w:rPr>
        <w:t xml:space="preserve"> </w:t>
      </w:r>
    </w:p>
    <w:p w:rsidR="008607AB" w:rsidRDefault="00CF678D">
      <w:pPr>
        <w:spacing w:after="3" w:line="302" w:lineRule="auto"/>
        <w:ind w:left="-15" w:right="-6" w:firstLine="842"/>
        <w:jc w:val="both"/>
      </w:pPr>
      <w:r>
        <w:rPr>
          <w:rFonts w:ascii="Times New Roman" w:eastAsia="Times New Roman" w:hAnsi="Times New Roman" w:cs="Times New Roman"/>
          <w:sz w:val="28"/>
        </w:rPr>
        <w:t>С понижением температуры воздуха регистрируются случаи провалов людей под лед, при этом гибель наступает в 65% случаев. Пик количества погибших приходится на ноябрь, декабрь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8607AB" w:rsidRDefault="00CF678D">
      <w:pPr>
        <w:spacing w:after="3" w:line="302" w:lineRule="auto"/>
        <w:ind w:left="-15" w:right="-6" w:firstLine="842"/>
        <w:jc w:val="both"/>
      </w:pPr>
      <w:r>
        <w:rPr>
          <w:rFonts w:ascii="Times New Roman" w:eastAsia="Times New Roman" w:hAnsi="Times New Roman" w:cs="Times New Roman"/>
          <w:sz w:val="28"/>
        </w:rPr>
        <w:t>Уделите внимание своим детям, расскажите об опасности выхода на непрочный лёд. Интересуйтесь, где ваш ребёнок проводит свободное время.</w:t>
      </w: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8607AB" w:rsidRDefault="00CF678D">
      <w:pPr>
        <w:spacing w:after="3" w:line="302" w:lineRule="auto"/>
        <w:ind w:left="-15" w:right="-6" w:firstLine="842"/>
        <w:jc w:val="both"/>
      </w:pPr>
      <w:r>
        <w:rPr>
          <w:rFonts w:ascii="Times New Roman" w:eastAsia="Times New Roman" w:hAnsi="Times New Roman" w:cs="Times New Roman"/>
          <w:sz w:val="28"/>
        </w:rPr>
        <w:t>Взрослые, не будьте равнодушными, пресекайте попытки выхода детей на лёд и сами воздержитесь от таких прогулок. Беспечность может обернуться трагедией!</w:t>
      </w: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8607AB" w:rsidRDefault="00CF678D">
      <w:pPr>
        <w:spacing w:after="54"/>
        <w:ind w:left="862" w:hanging="10"/>
      </w:pPr>
      <w:r>
        <w:rPr>
          <w:rFonts w:ascii="Times New Roman" w:eastAsia="Times New Roman" w:hAnsi="Times New Roman" w:cs="Times New Roman"/>
          <w:b/>
          <w:sz w:val="28"/>
        </w:rPr>
        <w:t>Правила поведения на льду:</w:t>
      </w: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8607AB" w:rsidRDefault="00CF678D">
      <w:pPr>
        <w:spacing w:after="3" w:line="302" w:lineRule="auto"/>
        <w:ind w:left="-15" w:right="-6" w:firstLine="842"/>
        <w:jc w:val="both"/>
      </w:pPr>
      <w:r>
        <w:rPr>
          <w:rFonts w:ascii="Wingdings" w:eastAsia="Wingdings" w:hAnsi="Wingdings" w:cs="Wingdings"/>
          <w:color w:val="333333"/>
          <w:sz w:val="20"/>
        </w:rPr>
        <w:t></w:t>
      </w:r>
      <w:r>
        <w:rPr>
          <w:rFonts w:ascii="Arial" w:eastAsia="Arial" w:hAnsi="Arial" w:cs="Arial"/>
          <w:color w:val="333333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Ни в коем случае нельзя выходить на лед в темное время суток и при плохой видимости (туман, снегопад, дождь).</w:t>
      </w: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8607AB" w:rsidRDefault="00CF678D">
      <w:pPr>
        <w:spacing w:after="122" w:line="237" w:lineRule="auto"/>
        <w:ind w:left="-15" w:right="-6" w:firstLine="842"/>
        <w:jc w:val="both"/>
      </w:pPr>
      <w:r>
        <w:rPr>
          <w:rFonts w:ascii="Wingdings" w:eastAsia="Wingdings" w:hAnsi="Wingdings" w:cs="Wingdings"/>
          <w:sz w:val="20"/>
        </w:rPr>
        <w:t>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Следует опасаться мест, где лед запорошен снегом: под снегом лед нарастает значительно медленнее. Если вы видите на льду темное пятно - в этом месте лед тонкий. </w:t>
      </w:r>
    </w:p>
    <w:p w:rsidR="008607AB" w:rsidRDefault="00CF678D">
      <w:pPr>
        <w:spacing w:after="0" w:line="303" w:lineRule="auto"/>
        <w:ind w:firstLine="852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-390143</wp:posOffset>
            </wp:positionH>
            <wp:positionV relativeFrom="paragraph">
              <wp:posOffset>-5092741</wp:posOffset>
            </wp:positionV>
            <wp:extent cx="6894577" cy="10015728"/>
            <wp:effectExtent l="0" t="0" r="0" b="0"/>
            <wp:wrapNone/>
            <wp:docPr id="31387" name="Picture 31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7" name="Picture 313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4577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333333"/>
          <w:sz w:val="20"/>
        </w:rPr>
        <w:t></w:t>
      </w:r>
      <w:r>
        <w:rPr>
          <w:rFonts w:ascii="Arial" w:eastAsia="Arial" w:hAnsi="Arial" w:cs="Arial"/>
          <w:color w:val="333333"/>
          <w:sz w:val="20"/>
        </w:rPr>
        <w:t xml:space="preserve"> </w:t>
      </w:r>
      <w:r>
        <w:rPr>
          <w:rFonts w:ascii="Arial" w:eastAsia="Arial" w:hAnsi="Arial" w:cs="Arial"/>
          <w:color w:val="333333"/>
          <w:sz w:val="20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При </w:t>
      </w:r>
      <w:r>
        <w:rPr>
          <w:rFonts w:ascii="Times New Roman" w:eastAsia="Times New Roman" w:hAnsi="Times New Roman" w:cs="Times New Roman"/>
          <w:sz w:val="28"/>
        </w:rPr>
        <w:tab/>
        <w:t xml:space="preserve">вынужденном </w:t>
      </w:r>
      <w:r>
        <w:rPr>
          <w:rFonts w:ascii="Times New Roman" w:eastAsia="Times New Roman" w:hAnsi="Times New Roman" w:cs="Times New Roman"/>
          <w:sz w:val="28"/>
        </w:rPr>
        <w:tab/>
        <w:t xml:space="preserve">переходе </w:t>
      </w:r>
      <w:r>
        <w:rPr>
          <w:rFonts w:ascii="Times New Roman" w:eastAsia="Times New Roman" w:hAnsi="Times New Roman" w:cs="Times New Roman"/>
          <w:sz w:val="28"/>
        </w:rPr>
        <w:tab/>
        <w:t xml:space="preserve">водоема </w:t>
      </w:r>
      <w:r>
        <w:rPr>
          <w:rFonts w:ascii="Times New Roman" w:eastAsia="Times New Roman" w:hAnsi="Times New Roman" w:cs="Times New Roman"/>
          <w:sz w:val="28"/>
        </w:rPr>
        <w:tab/>
        <w:t xml:space="preserve">безопаснее </w:t>
      </w:r>
      <w:r>
        <w:rPr>
          <w:rFonts w:ascii="Times New Roman" w:eastAsia="Times New Roman" w:hAnsi="Times New Roman" w:cs="Times New Roman"/>
          <w:sz w:val="28"/>
        </w:rPr>
        <w:tab/>
        <w:t>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8607AB" w:rsidRDefault="00CF678D">
      <w:pPr>
        <w:spacing w:after="3" w:line="302" w:lineRule="auto"/>
        <w:ind w:left="-15" w:right="-6" w:firstLine="842"/>
        <w:jc w:val="both"/>
      </w:pPr>
      <w:r>
        <w:rPr>
          <w:rFonts w:ascii="Wingdings" w:eastAsia="Wingdings" w:hAnsi="Wingdings" w:cs="Wingdings"/>
          <w:color w:val="333333"/>
          <w:sz w:val="20"/>
        </w:rPr>
        <w:t></w:t>
      </w:r>
      <w:r>
        <w:rPr>
          <w:rFonts w:ascii="Arial" w:eastAsia="Arial" w:hAnsi="Arial" w:cs="Arial"/>
          <w:color w:val="333333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При переходе водоема группой необходимо соблюдать расстояние друг </w:t>
      </w:r>
      <w:proofErr w:type="gramStart"/>
      <w:r>
        <w:rPr>
          <w:rFonts w:ascii="Times New Roman" w:eastAsia="Times New Roman" w:hAnsi="Times New Roman" w:cs="Times New Roman"/>
          <w:sz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друга (5-6 м).</w:t>
      </w: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8607AB" w:rsidRDefault="00CF678D">
      <w:pPr>
        <w:spacing w:after="3" w:line="302" w:lineRule="auto"/>
        <w:ind w:left="-15" w:right="-6" w:firstLine="842"/>
        <w:jc w:val="both"/>
      </w:pPr>
      <w:r>
        <w:rPr>
          <w:rFonts w:ascii="Wingdings" w:eastAsia="Wingdings" w:hAnsi="Wingdings" w:cs="Wingdings"/>
          <w:color w:val="333333"/>
          <w:sz w:val="20"/>
        </w:rPr>
        <w:t></w:t>
      </w:r>
      <w:r>
        <w:rPr>
          <w:rFonts w:ascii="Arial" w:eastAsia="Arial" w:hAnsi="Arial" w:cs="Arial"/>
          <w:color w:val="333333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Замерзшую реку (озеро) лучше перейти на лыжах, при этом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8607AB" w:rsidRDefault="00CF678D">
      <w:pPr>
        <w:spacing w:after="3" w:line="302" w:lineRule="auto"/>
        <w:ind w:left="-15" w:right="-6" w:firstLine="842"/>
        <w:jc w:val="both"/>
      </w:pPr>
      <w:r>
        <w:rPr>
          <w:rFonts w:ascii="Wingdings" w:eastAsia="Wingdings" w:hAnsi="Wingdings" w:cs="Wingdings"/>
          <w:color w:val="333333"/>
          <w:sz w:val="20"/>
        </w:rPr>
        <w:t></w:t>
      </w:r>
      <w:r>
        <w:rPr>
          <w:rFonts w:ascii="Arial" w:eastAsia="Arial" w:hAnsi="Arial" w:cs="Arial"/>
          <w:color w:val="333333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Если есть рюкзак, повесьте его на одно плечо – это позволит легко освободиться от груза в случае, если лед под вами провалился.</w:t>
      </w: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8607AB" w:rsidRDefault="00CF678D">
      <w:pPr>
        <w:spacing w:after="3" w:line="302" w:lineRule="auto"/>
        <w:ind w:left="-15" w:right="-6" w:firstLine="842"/>
        <w:jc w:val="both"/>
      </w:pPr>
      <w:r>
        <w:rPr>
          <w:rFonts w:ascii="Wingdings" w:eastAsia="Wingdings" w:hAnsi="Wingdings" w:cs="Wingdings"/>
          <w:color w:val="333333"/>
          <w:sz w:val="20"/>
        </w:rPr>
        <w:t></w:t>
      </w:r>
      <w:r>
        <w:rPr>
          <w:rFonts w:ascii="Arial" w:eastAsia="Arial" w:hAnsi="Arial" w:cs="Arial"/>
          <w:color w:val="333333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 замерзший водоем необходимо брать с собой прочный шнур длинной 20-25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8607AB" w:rsidRDefault="00CF678D">
      <w:pPr>
        <w:spacing w:after="54"/>
        <w:ind w:left="-15" w:firstLine="852"/>
      </w:pPr>
      <w:r>
        <w:rPr>
          <w:rFonts w:ascii="Wingdings" w:eastAsia="Wingdings" w:hAnsi="Wingdings" w:cs="Wingdings"/>
          <w:color w:val="333333"/>
          <w:sz w:val="20"/>
        </w:rPr>
        <w:t></w:t>
      </w:r>
      <w:r>
        <w:rPr>
          <w:rFonts w:ascii="Arial" w:eastAsia="Arial" w:hAnsi="Arial" w:cs="Arial"/>
          <w:color w:val="333333"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Убедительная просьба родителям: не отпускайте детей на лед (на рыбалку, катание на лыжах и коньках) без присмотра.</w:t>
      </w:r>
      <w:r>
        <w:rPr>
          <w:rFonts w:ascii="Arial" w:eastAsia="Arial" w:hAnsi="Arial" w:cs="Arial"/>
          <w:b/>
          <w:color w:val="333333"/>
          <w:sz w:val="20"/>
        </w:rPr>
        <w:t xml:space="preserve"> </w:t>
      </w:r>
    </w:p>
    <w:p w:rsidR="008607AB" w:rsidRDefault="00CF678D" w:rsidP="009012B2">
      <w:pPr>
        <w:spacing w:after="0"/>
        <w:ind w:left="-614" w:right="-600"/>
        <w:sectPr w:rsidR="008607AB">
          <w:pgSz w:w="11906" w:h="16838"/>
          <w:pgMar w:top="542" w:right="1130" w:bottom="523" w:left="1133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6894577" cy="10015728"/>
            <wp:effectExtent l="0" t="0" r="0" b="0"/>
            <wp:docPr id="31389" name="Picture 31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9" name="Picture 3138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4577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AB" w:rsidRDefault="00CF678D" w:rsidP="009012B2">
      <w:pPr>
        <w:spacing w:after="0"/>
        <w:ind w:right="24160"/>
        <w:sectPr w:rsidR="008607AB">
          <w:headerReference w:type="even" r:id="rId9"/>
          <w:headerReference w:type="default" r:id="rId10"/>
          <w:headerReference w:type="first" r:id="rId11"/>
          <w:pgSz w:w="25600" w:h="18140" w:orient="landscape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1A1A910" wp14:editId="21DFAA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11518900"/>
            <wp:effectExtent l="0" t="0" r="0" b="0"/>
            <wp:wrapTopAndBottom/>
            <wp:docPr id="2451" name="Picture 2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" name="Picture 24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1151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FDF" w:rsidRDefault="00DD7FDF" w:rsidP="009012B2">
      <w:pPr>
        <w:spacing w:after="0"/>
        <w:ind w:right="865"/>
      </w:pPr>
      <w:bookmarkStart w:id="0" w:name="_GoBack"/>
      <w:bookmarkEnd w:id="0"/>
    </w:p>
    <w:sectPr w:rsidR="00DD7FDF">
      <w:headerReference w:type="even" r:id="rId13"/>
      <w:headerReference w:type="default" r:id="rId14"/>
      <w:headerReference w:type="first" r:id="rId15"/>
      <w:pgSz w:w="11906" w:h="16838"/>
      <w:pgMar w:top="856" w:right="1440" w:bottom="1056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E23" w:rsidRDefault="00506E23">
      <w:pPr>
        <w:spacing w:after="0" w:line="240" w:lineRule="auto"/>
      </w:pPr>
      <w:r>
        <w:separator/>
      </w:r>
    </w:p>
  </w:endnote>
  <w:endnote w:type="continuationSeparator" w:id="0">
    <w:p w:rsidR="00506E23" w:rsidRDefault="00506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E23" w:rsidRDefault="00506E23">
      <w:pPr>
        <w:spacing w:after="0" w:line="240" w:lineRule="auto"/>
      </w:pPr>
      <w:r>
        <w:separator/>
      </w:r>
    </w:p>
  </w:footnote>
  <w:footnote w:type="continuationSeparator" w:id="0">
    <w:p w:rsidR="00506E23" w:rsidRDefault="00506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7AB" w:rsidRDefault="008607A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7AB" w:rsidRDefault="008607A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7AB" w:rsidRDefault="008607A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7AB" w:rsidRDefault="00CF678D">
    <w:pPr>
      <w:spacing w:after="0"/>
      <w:ind w:left="5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2</w:t>
    </w:r>
    <w:r>
      <w:rPr>
        <w:rFonts w:ascii="Times New Roman" w:eastAsia="Times New Roman" w:hAnsi="Times New Roman" w:cs="Times New Roman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7AB" w:rsidRDefault="00CF678D">
    <w:pPr>
      <w:spacing w:after="0"/>
      <w:ind w:left="5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CF678D">
      <w:rPr>
        <w:rFonts w:ascii="Times New Roman" w:eastAsia="Times New Roman" w:hAnsi="Times New Roman" w:cs="Times New Roman"/>
        <w:noProof/>
      </w:rPr>
      <w:t>5</w:t>
    </w:r>
    <w:r>
      <w:rPr>
        <w:rFonts w:ascii="Times New Roman" w:eastAsia="Times New Roman" w:hAnsi="Times New Roman" w:cs="Times New Roman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7AB" w:rsidRPr="009012B2" w:rsidRDefault="008607AB" w:rsidP="009012B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B57A5C"/>
    <w:multiLevelType w:val="hybridMultilevel"/>
    <w:tmpl w:val="CE788218"/>
    <w:lvl w:ilvl="0" w:tplc="2FF63E88">
      <w:start w:val="1"/>
      <w:numFmt w:val="bullet"/>
      <w:lvlText w:val="-"/>
      <w:lvlJc w:val="left"/>
      <w:pPr>
        <w:ind w:left="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A546834">
      <w:start w:val="1"/>
      <w:numFmt w:val="bullet"/>
      <w:lvlText w:val="o"/>
      <w:lvlJc w:val="left"/>
      <w:pPr>
        <w:ind w:left="1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1CE2BA0">
      <w:start w:val="1"/>
      <w:numFmt w:val="bullet"/>
      <w:lvlText w:val="▪"/>
      <w:lvlJc w:val="left"/>
      <w:pPr>
        <w:ind w:left="2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BE810E8">
      <w:start w:val="1"/>
      <w:numFmt w:val="bullet"/>
      <w:lvlText w:val="•"/>
      <w:lvlJc w:val="left"/>
      <w:pPr>
        <w:ind w:left="3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612371C">
      <w:start w:val="1"/>
      <w:numFmt w:val="bullet"/>
      <w:lvlText w:val="o"/>
      <w:lvlJc w:val="left"/>
      <w:pPr>
        <w:ind w:left="3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BCA6144">
      <w:start w:val="1"/>
      <w:numFmt w:val="bullet"/>
      <w:lvlText w:val="▪"/>
      <w:lvlJc w:val="left"/>
      <w:pPr>
        <w:ind w:left="4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D967FC0">
      <w:start w:val="1"/>
      <w:numFmt w:val="bullet"/>
      <w:lvlText w:val="•"/>
      <w:lvlJc w:val="left"/>
      <w:pPr>
        <w:ind w:left="5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C8CB53E">
      <w:start w:val="1"/>
      <w:numFmt w:val="bullet"/>
      <w:lvlText w:val="o"/>
      <w:lvlJc w:val="left"/>
      <w:pPr>
        <w:ind w:left="6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B78A41E">
      <w:start w:val="1"/>
      <w:numFmt w:val="bullet"/>
      <w:lvlText w:val="▪"/>
      <w:lvlJc w:val="left"/>
      <w:pPr>
        <w:ind w:left="6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7AB"/>
    <w:rsid w:val="00506E23"/>
    <w:rsid w:val="008607AB"/>
    <w:rsid w:val="009012B2"/>
    <w:rsid w:val="00CF678D"/>
    <w:rsid w:val="00DD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5D4518-87B1-4467-82FA-9AD8F5A6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901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012B2"/>
    <w:rPr>
      <w:rFonts w:ascii="Calibri" w:eastAsia="Calibri" w:hAnsi="Calibri" w:cs="Calibri"/>
      <w:color w:val="000000"/>
    </w:rPr>
  </w:style>
  <w:style w:type="paragraph" w:styleId="a5">
    <w:name w:val="header"/>
    <w:basedOn w:val="a"/>
    <w:link w:val="a6"/>
    <w:uiPriority w:val="99"/>
    <w:semiHidden/>
    <w:unhideWhenUsed/>
    <w:rsid w:val="00901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12B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Горожанкина Ангелина Максимовна</dc:creator>
  <cp:keywords/>
  <cp:lastModifiedBy>Юлия Викторовна Мизина</cp:lastModifiedBy>
  <cp:revision>2</cp:revision>
  <dcterms:created xsi:type="dcterms:W3CDTF">2026-06-03T07:26:00Z</dcterms:created>
  <dcterms:modified xsi:type="dcterms:W3CDTF">2026-06-03T07:26:00Z</dcterms:modified>
</cp:coreProperties>
</file>