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BE" w:rsidRPr="004B59F2" w:rsidRDefault="00A615BE" w:rsidP="00A615BE">
      <w:pPr>
        <w:shd w:val="clear" w:color="auto" w:fill="FFFFFF"/>
        <w:ind w:right="23"/>
        <w:jc w:val="center"/>
        <w:rPr>
          <w:b/>
          <w:bCs/>
          <w:color w:val="262626"/>
          <w:spacing w:val="-6"/>
          <w:sz w:val="26"/>
          <w:szCs w:val="26"/>
        </w:rPr>
      </w:pPr>
      <w:r w:rsidRPr="004B59F2">
        <w:rPr>
          <w:b/>
          <w:bCs/>
          <w:color w:val="262626"/>
          <w:spacing w:val="-6"/>
          <w:sz w:val="26"/>
          <w:szCs w:val="26"/>
        </w:rPr>
        <w:t>«Азбука драйва»</w:t>
      </w:r>
    </w:p>
    <w:p w:rsidR="00A615BE" w:rsidRPr="004B59F2" w:rsidRDefault="00A615BE" w:rsidP="00A615BE">
      <w:pPr>
        <w:shd w:val="clear" w:color="auto" w:fill="FFFFFF"/>
        <w:ind w:right="23" w:firstLine="709"/>
        <w:jc w:val="both"/>
        <w:rPr>
          <w:color w:val="262626"/>
          <w:spacing w:val="-6"/>
          <w:sz w:val="26"/>
          <w:szCs w:val="26"/>
        </w:rPr>
      </w:pPr>
      <w:r w:rsidRPr="004B59F2">
        <w:rPr>
          <w:bCs/>
          <w:color w:val="262626"/>
          <w:spacing w:val="-6"/>
          <w:sz w:val="26"/>
          <w:szCs w:val="26"/>
        </w:rPr>
        <w:t>Д</w:t>
      </w:r>
      <w:r w:rsidRPr="004B59F2">
        <w:rPr>
          <w:color w:val="262626"/>
          <w:spacing w:val="-6"/>
          <w:sz w:val="26"/>
          <w:szCs w:val="26"/>
        </w:rPr>
        <w:t xml:space="preserve">ополнительная общеобразовательная </w:t>
      </w:r>
      <w:r w:rsidR="00CD34F1">
        <w:rPr>
          <w:color w:val="262626"/>
          <w:spacing w:val="-6"/>
          <w:sz w:val="26"/>
          <w:szCs w:val="26"/>
        </w:rPr>
        <w:t xml:space="preserve">общеразвивающая </w:t>
      </w:r>
      <w:r w:rsidRPr="004B59F2">
        <w:rPr>
          <w:color w:val="262626"/>
          <w:spacing w:val="-6"/>
          <w:sz w:val="26"/>
          <w:szCs w:val="26"/>
        </w:rPr>
        <w:t xml:space="preserve">программа обучения игре на </w:t>
      </w:r>
      <w:r w:rsidR="004B59F2">
        <w:rPr>
          <w:color w:val="262626"/>
          <w:spacing w:val="-6"/>
          <w:sz w:val="26"/>
          <w:szCs w:val="26"/>
        </w:rPr>
        <w:t>гитаре</w:t>
      </w:r>
      <w:r w:rsidRPr="004B59F2">
        <w:rPr>
          <w:color w:val="262626"/>
          <w:spacing w:val="-6"/>
          <w:sz w:val="26"/>
          <w:szCs w:val="26"/>
        </w:rPr>
        <w:t>. Срок обучения по программе составл</w:t>
      </w:r>
      <w:r w:rsidR="009230C2">
        <w:rPr>
          <w:color w:val="262626"/>
          <w:spacing w:val="-6"/>
          <w:sz w:val="26"/>
          <w:szCs w:val="26"/>
        </w:rPr>
        <w:t>яет 3 года. Возраст детей: 9-16</w:t>
      </w:r>
      <w:bookmarkStart w:id="0" w:name="_GoBack"/>
      <w:bookmarkEnd w:id="0"/>
      <w:r w:rsidRPr="004B59F2">
        <w:rPr>
          <w:color w:val="262626"/>
          <w:spacing w:val="-6"/>
          <w:sz w:val="26"/>
          <w:szCs w:val="26"/>
        </w:rPr>
        <w:t xml:space="preserve"> лет.</w:t>
      </w:r>
    </w:p>
    <w:p w:rsidR="00A615BE" w:rsidRPr="004B59F2" w:rsidRDefault="00A615BE" w:rsidP="00A615B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4B59F2">
        <w:rPr>
          <w:b/>
          <w:sz w:val="26"/>
          <w:szCs w:val="26"/>
        </w:rPr>
        <w:t>Цель программы</w:t>
      </w:r>
      <w:r w:rsidRPr="004B59F2">
        <w:rPr>
          <w:sz w:val="26"/>
          <w:szCs w:val="26"/>
        </w:rPr>
        <w:t xml:space="preserve"> – создание условий для развития творческих компетентностей учащихся посредством приобщения их к музыкальному искусству.</w:t>
      </w:r>
    </w:p>
    <w:p w:rsidR="00A615BE" w:rsidRPr="004B59F2" w:rsidRDefault="00A615BE" w:rsidP="00A615BE">
      <w:pPr>
        <w:pStyle w:val="31"/>
        <w:spacing w:after="0"/>
        <w:ind w:left="0"/>
        <w:jc w:val="both"/>
        <w:rPr>
          <w:sz w:val="26"/>
          <w:szCs w:val="26"/>
        </w:rPr>
      </w:pPr>
      <w:r w:rsidRPr="004B59F2">
        <w:rPr>
          <w:sz w:val="26"/>
          <w:szCs w:val="26"/>
        </w:rPr>
        <w:t xml:space="preserve">В ходе достижения этой цели решаются следующие </w:t>
      </w:r>
      <w:r w:rsidRPr="004B59F2">
        <w:rPr>
          <w:b/>
          <w:sz w:val="26"/>
          <w:szCs w:val="26"/>
        </w:rPr>
        <w:t>задачи</w:t>
      </w:r>
      <w:r w:rsidRPr="004B59F2">
        <w:rPr>
          <w:sz w:val="26"/>
          <w:szCs w:val="26"/>
        </w:rPr>
        <w:t>: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Обучающие: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 xml:space="preserve">овладение приёмами игры на </w:t>
      </w:r>
      <w:r w:rsidR="004B59F2">
        <w:rPr>
          <w:color w:val="auto"/>
          <w:spacing w:val="0"/>
          <w:sz w:val="26"/>
          <w:szCs w:val="26"/>
        </w:rPr>
        <w:t>гитаре</w:t>
      </w:r>
      <w:r w:rsidRPr="004B59F2">
        <w:rPr>
          <w:color w:val="auto"/>
          <w:spacing w:val="0"/>
          <w:sz w:val="26"/>
          <w:szCs w:val="26"/>
        </w:rPr>
        <w:t>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обучение основам теории музыки;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знакомство с музыкой разных народов и исторических периодов;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овладение практическими умениями и навыками в следующих видах музыкально-творческой деятельности: слушание музыки, сольное и ансамблевое исполнении, импровизация.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Развивающие: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музыкальных способностей (слуха, чувства ритма и памяти);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приобщение к музыкальному искусству посредством ансамблевого музициров</w:t>
      </w:r>
      <w:r w:rsidR="004B59F2">
        <w:rPr>
          <w:color w:val="auto"/>
          <w:spacing w:val="0"/>
          <w:sz w:val="26"/>
          <w:szCs w:val="26"/>
        </w:rPr>
        <w:t>а</w:t>
      </w:r>
      <w:r w:rsidRPr="004B59F2">
        <w:rPr>
          <w:color w:val="auto"/>
          <w:spacing w:val="0"/>
          <w:sz w:val="26"/>
          <w:szCs w:val="26"/>
        </w:rPr>
        <w:t>ния;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способностей к музыкальной импровизации и сочинительству.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расширение музыкального кругозора через знакомство с лучшими образцами классической, народной и популярной музыки.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Воспитательные: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творческих 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воспитание положительных личностных качеств, воспитание музыкальной и общей культуры личности ребенка для успешной адаптации в современном обществе;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 xml:space="preserve">формирование </w:t>
      </w:r>
      <w:proofErr w:type="spellStart"/>
      <w:r w:rsidRPr="004B59F2">
        <w:rPr>
          <w:color w:val="auto"/>
          <w:spacing w:val="0"/>
          <w:sz w:val="26"/>
          <w:szCs w:val="26"/>
        </w:rPr>
        <w:t>слушательской</w:t>
      </w:r>
      <w:proofErr w:type="spellEnd"/>
      <w:r w:rsidRPr="004B59F2">
        <w:rPr>
          <w:color w:val="auto"/>
          <w:spacing w:val="0"/>
          <w:sz w:val="26"/>
          <w:szCs w:val="26"/>
        </w:rPr>
        <w:t xml:space="preserve"> и исполнительской культуры учащихся;</w:t>
      </w:r>
    </w:p>
    <w:p w:rsidR="00A615BE" w:rsidRPr="004B59F2" w:rsidRDefault="00A615BE" w:rsidP="00A615BE">
      <w:pPr>
        <w:pStyle w:val="a3"/>
        <w:numPr>
          <w:ilvl w:val="0"/>
          <w:numId w:val="1"/>
        </w:numPr>
        <w:shd w:val="clear" w:color="auto" w:fill="FFFFFF"/>
        <w:tabs>
          <w:tab w:val="clear" w:pos="1440"/>
        </w:tabs>
        <w:ind w:left="284" w:right="23" w:hanging="284"/>
        <w:jc w:val="both"/>
        <w:rPr>
          <w:sz w:val="26"/>
          <w:szCs w:val="26"/>
        </w:rPr>
      </w:pPr>
      <w:r w:rsidRPr="004B59F2">
        <w:rPr>
          <w:sz w:val="26"/>
          <w:szCs w:val="26"/>
        </w:rPr>
        <w:t>формирование потребности в музыкальном самообразовании.</w:t>
      </w:r>
    </w:p>
    <w:p w:rsidR="00A615BE" w:rsidRPr="004B59F2" w:rsidRDefault="00A615BE" w:rsidP="00A615BE">
      <w:pPr>
        <w:pStyle w:val="a3"/>
        <w:shd w:val="clear" w:color="auto" w:fill="FFFFFF"/>
        <w:ind w:left="0" w:right="23" w:firstLine="709"/>
        <w:jc w:val="both"/>
        <w:rPr>
          <w:sz w:val="26"/>
          <w:szCs w:val="26"/>
        </w:rPr>
      </w:pPr>
      <w:r w:rsidRPr="004B59F2">
        <w:rPr>
          <w:sz w:val="26"/>
          <w:szCs w:val="26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</w:p>
    <w:p w:rsidR="00A615BE" w:rsidRPr="004B59F2" w:rsidRDefault="00A615BE" w:rsidP="00A615BE">
      <w:pPr>
        <w:pStyle w:val="a3"/>
        <w:shd w:val="clear" w:color="auto" w:fill="FFFFFF"/>
        <w:ind w:left="0" w:right="23" w:firstLine="709"/>
        <w:jc w:val="both"/>
        <w:rPr>
          <w:sz w:val="26"/>
          <w:szCs w:val="26"/>
        </w:rPr>
      </w:pPr>
    </w:p>
    <w:p w:rsidR="00BC43D2" w:rsidRPr="004B59F2" w:rsidRDefault="00BC43D2">
      <w:pPr>
        <w:rPr>
          <w:sz w:val="26"/>
          <w:szCs w:val="26"/>
        </w:rPr>
      </w:pPr>
    </w:p>
    <w:sectPr w:rsidR="00BC43D2" w:rsidRPr="004B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57"/>
    <w:rsid w:val="004B59F2"/>
    <w:rsid w:val="00777AEB"/>
    <w:rsid w:val="009230C2"/>
    <w:rsid w:val="00A41157"/>
    <w:rsid w:val="00A615BE"/>
    <w:rsid w:val="00BC43D2"/>
    <w:rsid w:val="00C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8B49-E8AB-404C-9D76-D303AE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15BE"/>
    <w:pPr>
      <w:shd w:val="clear" w:color="auto" w:fill="FFFFFF"/>
      <w:ind w:firstLine="851"/>
      <w:jc w:val="both"/>
    </w:pPr>
    <w:rPr>
      <w:color w:val="000000"/>
      <w:spacing w:val="-13"/>
      <w:sz w:val="28"/>
      <w:lang w:eastAsia="ar-SA"/>
    </w:rPr>
  </w:style>
  <w:style w:type="paragraph" w:customStyle="1" w:styleId="31">
    <w:name w:val="Основной текст с отступом 31"/>
    <w:basedOn w:val="a"/>
    <w:rsid w:val="00A615BE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2019-09-26T07:40:00Z</dcterms:created>
  <dcterms:modified xsi:type="dcterms:W3CDTF">2022-09-30T08:30:00Z</dcterms:modified>
</cp:coreProperties>
</file>