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AC" w:rsidRDefault="006A3DAC" w:rsidP="00C753C3">
      <w:pPr>
        <w:ind w:firstLine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505700" cy="100285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0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br w:type="page"/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t xml:space="preserve">1.1. Порядок перевода, отчисления и восстановления учащихся (далее - Порядок) регламентирует организацию и проведение процедуры перевода, отчисления, восстановления учащихся на обучение по дополнительной общеобразовательной программе (далее – Программа) в муниципальном </w:t>
      </w:r>
      <w:r w:rsidR="002D699C" w:rsidRPr="0011541D">
        <w:rPr>
          <w:rFonts w:ascii="Times New Roman" w:hAnsi="Times New Roman" w:cs="Times New Roman"/>
          <w:sz w:val="28"/>
          <w:szCs w:val="28"/>
        </w:rPr>
        <w:t>автономном</w:t>
      </w:r>
      <w:r w:rsidRPr="0011541D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 «</w:t>
      </w:r>
      <w:r w:rsidR="002D699C" w:rsidRPr="0011541D">
        <w:rPr>
          <w:rFonts w:ascii="Times New Roman" w:hAnsi="Times New Roman" w:cs="Times New Roman"/>
          <w:sz w:val="28"/>
          <w:szCs w:val="28"/>
        </w:rPr>
        <w:t>Дворец творчества детей и молодежи» (далее - ДТДМ</w:t>
      </w:r>
      <w:r w:rsidRPr="0011541D">
        <w:rPr>
          <w:rFonts w:ascii="Times New Roman" w:hAnsi="Times New Roman" w:cs="Times New Roman"/>
          <w:sz w:val="28"/>
          <w:szCs w:val="28"/>
        </w:rPr>
        <w:t>).</w:t>
      </w:r>
    </w:p>
    <w:p w:rsidR="00131902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t xml:space="preserve"> 1.2. Настоящее Положение разработано в соответствии с</w:t>
      </w:r>
      <w:r w:rsidR="00131902">
        <w:rPr>
          <w:rFonts w:ascii="Times New Roman" w:hAnsi="Times New Roman" w:cs="Times New Roman"/>
          <w:sz w:val="28"/>
          <w:szCs w:val="28"/>
        </w:rPr>
        <w:t>:</w:t>
      </w:r>
    </w:p>
    <w:p w:rsidR="00131902" w:rsidRPr="00827A36" w:rsidRDefault="00827A36" w:rsidP="00827A36">
      <w:pPr>
        <w:pStyle w:val="a5"/>
        <w:numPr>
          <w:ilvl w:val="0"/>
          <w:numId w:val="1"/>
        </w:numPr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5AB1" w:rsidRPr="00827A36">
        <w:rPr>
          <w:rFonts w:ascii="Times New Roman" w:hAnsi="Times New Roman" w:cs="Times New Roman"/>
          <w:sz w:val="28"/>
          <w:szCs w:val="28"/>
        </w:rPr>
        <w:t>акон «Об образовании в Российской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902" w:rsidRPr="00827A36" w:rsidRDefault="00827A36" w:rsidP="00827A36">
      <w:pPr>
        <w:pStyle w:val="a5"/>
        <w:numPr>
          <w:ilvl w:val="0"/>
          <w:numId w:val="1"/>
        </w:numPr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85AB1" w:rsidRPr="00827A36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85AB1" w:rsidRPr="00827A36">
        <w:rPr>
          <w:rFonts w:ascii="Times New Roman" w:hAnsi="Times New Roman" w:cs="Times New Roman"/>
          <w:sz w:val="28"/>
          <w:szCs w:val="28"/>
        </w:rPr>
        <w:t xml:space="preserve"> закон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902" w:rsidRPr="00827A36" w:rsidRDefault="00827A36" w:rsidP="00827A36">
      <w:pPr>
        <w:pStyle w:val="a5"/>
        <w:numPr>
          <w:ilvl w:val="0"/>
          <w:numId w:val="1"/>
        </w:numPr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AB1" w:rsidRPr="00827A36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85AB1" w:rsidRPr="00827A3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от 09.11.2018 № 196</w:t>
      </w:r>
      <w:r w:rsidR="00131902" w:rsidRPr="00827A36">
        <w:rPr>
          <w:rFonts w:ascii="Times New Roman" w:hAnsi="Times New Roman" w:cs="Times New Roman"/>
          <w:sz w:val="28"/>
          <w:szCs w:val="28"/>
        </w:rPr>
        <w:t xml:space="preserve"> (с изменениями от 30.09.2020 № 533)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5AB1" w:rsidRPr="0082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36" w:rsidRDefault="00827A36" w:rsidP="00827A36">
      <w:pPr>
        <w:pStyle w:val="a5"/>
        <w:numPr>
          <w:ilvl w:val="0"/>
          <w:numId w:val="1"/>
        </w:numPr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AB1" w:rsidRPr="00827A36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28.09.2020</w:t>
      </w:r>
      <w:r w:rsidR="00485AB1" w:rsidRPr="00827A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 «Об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молодежи»;</w:t>
      </w:r>
    </w:p>
    <w:p w:rsidR="002D699C" w:rsidRDefault="00485AB1" w:rsidP="00827A36">
      <w:pPr>
        <w:pStyle w:val="a5"/>
        <w:numPr>
          <w:ilvl w:val="0"/>
          <w:numId w:val="1"/>
        </w:numPr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 w:rsidRPr="00827A36">
        <w:rPr>
          <w:rFonts w:ascii="Times New Roman" w:hAnsi="Times New Roman" w:cs="Times New Roman"/>
          <w:sz w:val="28"/>
          <w:szCs w:val="28"/>
        </w:rPr>
        <w:t>Уставом учреждения</w:t>
      </w:r>
      <w:r w:rsidR="00827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7A36" w:rsidRPr="00827A36" w:rsidRDefault="00827A36" w:rsidP="00827A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7A36">
        <w:rPr>
          <w:rFonts w:ascii="Times New Roman" w:hAnsi="Times New Roman" w:cs="Times New Roman"/>
          <w:sz w:val="28"/>
          <w:szCs w:val="28"/>
        </w:rPr>
        <w:t xml:space="preserve">оложения о формах, периодичности и </w:t>
      </w:r>
      <w:r w:rsidR="00121014" w:rsidRPr="00827A36">
        <w:rPr>
          <w:rFonts w:ascii="Times New Roman" w:hAnsi="Times New Roman" w:cs="Times New Roman"/>
          <w:sz w:val="28"/>
          <w:szCs w:val="28"/>
        </w:rPr>
        <w:t>порядке текущего контроля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36">
        <w:rPr>
          <w:rFonts w:ascii="Times New Roman" w:hAnsi="Times New Roman" w:cs="Times New Roman"/>
          <w:sz w:val="28"/>
          <w:szCs w:val="28"/>
        </w:rPr>
        <w:t xml:space="preserve">и проведении промежуточной и итоговой аттестации учащихся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013468" w:rsidRDefault="00013468" w:rsidP="00115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перевода обучающихся</w:t>
      </w:r>
    </w:p>
    <w:p w:rsidR="00013468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013468">
        <w:rPr>
          <w:rFonts w:ascii="Times New Roman" w:hAnsi="Times New Roman" w:cs="Times New Roman"/>
          <w:sz w:val="28"/>
          <w:szCs w:val="28"/>
        </w:rPr>
        <w:t>2.1</w:t>
      </w:r>
      <w:r w:rsidR="009E414B">
        <w:rPr>
          <w:rFonts w:ascii="Times New Roman" w:hAnsi="Times New Roman" w:cs="Times New Roman"/>
          <w:sz w:val="28"/>
          <w:szCs w:val="28"/>
        </w:rPr>
        <w:t>.</w:t>
      </w:r>
      <w:r w:rsidRPr="0001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обучающихся (в том числе досрочно) в группу следующего года обучения проводится решением Педагогического совета на основании результатов освоения дополнительной общеобразовательной программы.</w:t>
      </w:r>
    </w:p>
    <w:p w:rsidR="009E414B" w:rsidRPr="00013468" w:rsidRDefault="009E414B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Порядок перевода внутри ДТДМ в течение учебного года, связанный с изменениями года обучения, дополнительной общеобразовательной программы, индивидуальным обучением, осуществляется приказом директора и с согласия учащихся и их родителей (законных представителей).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485AB1" w:rsidRPr="0011541D">
        <w:rPr>
          <w:rFonts w:ascii="Times New Roman" w:hAnsi="Times New Roman" w:cs="Times New Roman"/>
          <w:b/>
          <w:sz w:val="28"/>
          <w:szCs w:val="28"/>
        </w:rPr>
        <w:t xml:space="preserve">отчисления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.1. </w:t>
      </w:r>
      <w:r w:rsidR="00827A36">
        <w:rPr>
          <w:rFonts w:ascii="Times New Roman" w:hAnsi="Times New Roman" w:cs="Times New Roman"/>
          <w:sz w:val="28"/>
          <w:szCs w:val="28"/>
        </w:rPr>
        <w:t>Отчисление учащихся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из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</w:t>
      </w:r>
      <w:r w:rsidR="00827A36">
        <w:rPr>
          <w:rFonts w:ascii="Times New Roman" w:hAnsi="Times New Roman" w:cs="Times New Roman"/>
          <w:sz w:val="28"/>
          <w:szCs w:val="28"/>
        </w:rPr>
        <w:t>допускается в случаях: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.2. Досрочное отчисление учащегося возможно в следующих случаях: </w:t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t>- по инициативе учащегося или родителей (законных представителей)</w:t>
      </w:r>
      <w:r w:rsidR="002D699C" w:rsidRPr="0011541D">
        <w:rPr>
          <w:rFonts w:ascii="Times New Roman" w:hAnsi="Times New Roman" w:cs="Times New Roman"/>
          <w:sz w:val="28"/>
          <w:szCs w:val="28"/>
        </w:rPr>
        <w:t>;</w:t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t xml:space="preserve"> - смена интересов, места жительства и др.;</w:t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t>- по инициативе учреждения, за неоднократное совершение дисциплинарных проступков несовершеннолетнего учащегося, достигшего возраста пятнадцати лет, как меры дисциплинарного взыскания;</w:t>
      </w:r>
    </w:p>
    <w:p w:rsidR="002D699C" w:rsidRPr="0011541D" w:rsidRDefault="00485AB1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 w:rsidRPr="0011541D">
        <w:rPr>
          <w:rFonts w:ascii="Times New Roman" w:hAnsi="Times New Roman" w:cs="Times New Roman"/>
          <w:sz w:val="28"/>
          <w:szCs w:val="28"/>
        </w:rPr>
        <w:lastRenderedPageBreak/>
        <w:t xml:space="preserve"> - по обстоятельствам, не зависящим от воли учащегося или родителей (законных представителей), в том числе в случае ликвидации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Pr="0011541D">
        <w:rPr>
          <w:rFonts w:ascii="Times New Roman" w:hAnsi="Times New Roman" w:cs="Times New Roman"/>
          <w:sz w:val="28"/>
          <w:szCs w:val="28"/>
        </w:rPr>
        <w:t>.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.3. Досрочное отчисление по инициативе родителей (законных представителей) учащегося не влечет за собой возникновение каких-либо дополнительных, в том числе материальных, обязательств родителей (законных представителей) перед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.4. Решение об отчислении учащегося из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и доводится устно до сведения учащегося и (или)родителей (законных представителей). 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.5. При отчислении учащегося из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в связи с завершением обучения по Программе ему выдается </w:t>
      </w:r>
      <w:r w:rsidR="002D699C" w:rsidRPr="0011541D">
        <w:rPr>
          <w:rFonts w:ascii="Times New Roman" w:hAnsi="Times New Roman" w:cs="Times New Roman"/>
          <w:sz w:val="28"/>
          <w:szCs w:val="28"/>
        </w:rPr>
        <w:t xml:space="preserve">сертификат, </w:t>
      </w:r>
      <w:r w:rsidR="00485AB1" w:rsidRPr="0011541D">
        <w:rPr>
          <w:rFonts w:ascii="Times New Roman" w:hAnsi="Times New Roman" w:cs="Times New Roman"/>
          <w:sz w:val="28"/>
          <w:szCs w:val="28"/>
        </w:rPr>
        <w:t>удостоверение</w:t>
      </w:r>
      <w:r w:rsidR="002D699C" w:rsidRPr="0011541D">
        <w:rPr>
          <w:rFonts w:ascii="Times New Roman" w:hAnsi="Times New Roman" w:cs="Times New Roman"/>
          <w:sz w:val="28"/>
          <w:szCs w:val="28"/>
        </w:rPr>
        <w:t xml:space="preserve"> или свидетельство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об окончании обучения по соответствующей Программе. При досрочном отчислении учащегося из</w:t>
      </w:r>
      <w:r w:rsidR="002D699C" w:rsidRPr="0011541D">
        <w:rPr>
          <w:rFonts w:ascii="Times New Roman" w:hAnsi="Times New Roman" w:cs="Times New Roman"/>
          <w:sz w:val="28"/>
          <w:szCs w:val="28"/>
        </w:rPr>
        <w:t xml:space="preserve"> 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в течение 3 дней по заявлению его родителей (законных представителей) ему выдается справка о прохождении обучения по Программе. 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.6. По решению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, за неоднократное совершение дисциплинарных проступков, а именно: за неисполнение или нарушение Устава, Правил внутреннего распорядка, и иных локальных актов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, относительно вопросов организации и осуществления образовательной деятельности, причинения ущерба жизни и здоровью учащихся, работников и посетителей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, допускается применение отчисления несовершеннолетнего учащегося, достигшего возраста пятнадцати лет, из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>. Отчисление несовершеннолетнего учаще</w:t>
      </w:r>
      <w:r w:rsidR="00F979F0">
        <w:rPr>
          <w:rFonts w:ascii="Times New Roman" w:hAnsi="Times New Roman" w:cs="Times New Roman"/>
          <w:sz w:val="28"/>
          <w:szCs w:val="28"/>
        </w:rPr>
        <w:t xml:space="preserve">гося применяется, если иные 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и меры педагогического воздействия не дали результата и дальнейшее пребывание учащегося в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, а также нормальное его функционирование.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 </w:t>
      </w:r>
    </w:p>
    <w:p w:rsid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.7. Решение об отчислении несовершеннолетнего учащегося, достигшего возраста пятнадцати лет и не получившего дополнительного образования, как мера дисциплинарного взыскания принимается с учетом мнения его родителей (законных представителей). 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>.8.</w:t>
      </w:r>
      <w:r w:rsidR="00F979F0">
        <w:rPr>
          <w:rFonts w:ascii="Times New Roman" w:hAnsi="Times New Roman" w:cs="Times New Roman"/>
          <w:sz w:val="28"/>
          <w:szCs w:val="28"/>
        </w:rPr>
        <w:t xml:space="preserve"> 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Применение к учащемуся меры дисциплинарного взыскания оформляется приказом директора </w:t>
      </w:r>
      <w:r w:rsidR="002D699C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и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</w:t>
      </w:r>
      <w:r w:rsidR="00485AB1" w:rsidRPr="0011541D">
        <w:rPr>
          <w:rFonts w:ascii="Times New Roman" w:hAnsi="Times New Roman" w:cs="Times New Roman"/>
          <w:sz w:val="28"/>
          <w:szCs w:val="28"/>
        </w:rPr>
        <w:lastRenderedPageBreak/>
        <w:t xml:space="preserve">учащегося в </w:t>
      </w:r>
      <w:r w:rsidR="0011541D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 </w:t>
      </w:r>
    </w:p>
    <w:p w:rsidR="00013468" w:rsidRDefault="00013468" w:rsidP="00013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AB1" w:rsidRPr="0011541D">
        <w:rPr>
          <w:rFonts w:ascii="Times New Roman" w:hAnsi="Times New Roman" w:cs="Times New Roman"/>
          <w:sz w:val="28"/>
          <w:szCs w:val="28"/>
        </w:rPr>
        <w:t>.9.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  <w:r w:rsidR="002D699C" w:rsidRPr="0011541D">
        <w:rPr>
          <w:rFonts w:ascii="Times New Roman" w:hAnsi="Times New Roman" w:cs="Times New Roman"/>
          <w:sz w:val="28"/>
          <w:szCs w:val="28"/>
        </w:rPr>
        <w:t xml:space="preserve"> </w:t>
      </w:r>
      <w:r w:rsidR="00485AB1" w:rsidRPr="0011541D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</w:t>
      </w:r>
      <w:r w:rsidR="002D699C" w:rsidRPr="0011541D">
        <w:rPr>
          <w:rFonts w:ascii="Times New Roman" w:hAnsi="Times New Roman" w:cs="Times New Roman"/>
          <w:sz w:val="28"/>
          <w:szCs w:val="28"/>
        </w:rPr>
        <w:t xml:space="preserve"> 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013468" w:rsidRPr="00013468" w:rsidRDefault="00013468" w:rsidP="00013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468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 восстановления обучающихся</w:t>
      </w:r>
    </w:p>
    <w:p w:rsidR="002D699C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</w:t>
      </w:r>
      <w:r w:rsidR="0011541D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 до истечения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учащегося.</w:t>
      </w:r>
    </w:p>
    <w:p w:rsidR="00013468" w:rsidRPr="00013468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13468">
        <w:rPr>
          <w:sz w:val="23"/>
          <w:szCs w:val="23"/>
        </w:rPr>
        <w:t xml:space="preserve"> </w:t>
      </w:r>
      <w:r w:rsidRPr="00013468">
        <w:rPr>
          <w:rFonts w:ascii="Times New Roman" w:hAnsi="Times New Roman" w:cs="Times New Roman"/>
          <w:sz w:val="28"/>
          <w:szCs w:val="28"/>
        </w:rPr>
        <w:t>Порядок применения к учащимся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D699C" w:rsidRPr="0011541D" w:rsidRDefault="00013468" w:rsidP="0011541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85AB1" w:rsidRPr="0011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Заключительные положения </w:t>
      </w:r>
    </w:p>
    <w:p w:rsidR="0011541D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.1. Настоящее положение является обязательным для всех участников образовательного процесса </w:t>
      </w:r>
      <w:r w:rsidR="0011541D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AB1" w:rsidRPr="0011541D" w:rsidRDefault="00013468" w:rsidP="0011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5AB1" w:rsidRPr="0011541D">
        <w:rPr>
          <w:rFonts w:ascii="Times New Roman" w:hAnsi="Times New Roman" w:cs="Times New Roman"/>
          <w:sz w:val="28"/>
          <w:szCs w:val="28"/>
        </w:rPr>
        <w:t xml:space="preserve">.2. В положение могут быть внесены изменения и дополнения, которые утверждаются приказом директора </w:t>
      </w:r>
      <w:r w:rsidR="0011541D" w:rsidRPr="0011541D">
        <w:rPr>
          <w:rFonts w:ascii="Times New Roman" w:hAnsi="Times New Roman" w:cs="Times New Roman"/>
          <w:sz w:val="28"/>
          <w:szCs w:val="28"/>
        </w:rPr>
        <w:t>ДТДМ</w:t>
      </w:r>
      <w:r w:rsidR="00485AB1" w:rsidRPr="0011541D">
        <w:rPr>
          <w:rFonts w:ascii="Times New Roman" w:hAnsi="Times New Roman" w:cs="Times New Roman"/>
          <w:sz w:val="28"/>
          <w:szCs w:val="28"/>
        </w:rPr>
        <w:t>.</w:t>
      </w:r>
    </w:p>
    <w:sectPr w:rsidR="00485AB1" w:rsidRPr="0011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26BC4"/>
    <w:multiLevelType w:val="hybridMultilevel"/>
    <w:tmpl w:val="0ABE8AAE"/>
    <w:lvl w:ilvl="0" w:tplc="0419000D">
      <w:start w:val="1"/>
      <w:numFmt w:val="bullet"/>
      <w:lvlText w:val="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0F"/>
    <w:rsid w:val="00013468"/>
    <w:rsid w:val="000A5B75"/>
    <w:rsid w:val="0011541D"/>
    <w:rsid w:val="00121014"/>
    <w:rsid w:val="00131902"/>
    <w:rsid w:val="002D699C"/>
    <w:rsid w:val="00485AB1"/>
    <w:rsid w:val="006A3DAC"/>
    <w:rsid w:val="006C0F52"/>
    <w:rsid w:val="00827A36"/>
    <w:rsid w:val="00870FF5"/>
    <w:rsid w:val="009E414B"/>
    <w:rsid w:val="00B41B0F"/>
    <w:rsid w:val="00B6704D"/>
    <w:rsid w:val="00C753C3"/>
    <w:rsid w:val="00CE29BA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6F08-5240-4309-AC9B-7D20DF8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AB1"/>
    <w:pPr>
      <w:spacing w:after="0" w:line="276" w:lineRule="auto"/>
      <w:ind w:firstLine="62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AB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5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9u9wSSFAne0NpsTuT7VTlFPEa4rGdFEpBW6Yg3Fy0U8=</DigestValue>
    </Reference>
    <Reference Type="http://www.w3.org/2000/09/xmldsig#Object" URI="#idOfficeObject">
      <DigestMethod Algorithm="urn:ietf:params:xml:ns:cpxmlsec:algorithms:gostr34112012-256"/>
      <DigestValue>S5Uckz0CoVXM0c1ETJELFDTF0WYbx7T25OkS0uhJfRY=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nWAzCpVlW4gL91m7tpljMMUcgZuYOrFeo4os+gr3WLQ=</DigestValue>
    </Reference>
  </SignedInfo>
  <SignatureValue>890XiIhlNeDZpRyCQrNkbg07u2eMEbw8JPHdmj9CXy0Ep5AbrGp9yk7sxD0dlkyv
lIppuItVRzXUKRulsZf8Sw==</SignatureValue>
  <KeyInfo>
    <X509Data>
      <X509Certificate>MIIJ/DCCCamgAwIBAgIRASuneADtq4SaQ63umWCaOqYwCgYIKoUDBwEBAwIwggHo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LdCf0YDQviIwHhcNMjAwNzAzMDcxNDE3WhcNMjEwNzAzMDcxNDUyWjCCAZ0xHzAd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0KQvMTI4LTM1OTIg0L7RgiAxNy4xMC4yMDE4MCMGBSqFA2RvBBoMGCLQmtGA0LjQ
v9GC0L7Qn9GA0L4gQ1NQIjB3BgNVHR8EcDBuMDegNaAzhjFodHRwOi8vY2Euc2Vy
dHVtLXByby5ydS9jZHAvc2VydHVtLXByby1xLTIwMTkuY3JsMDOgMaAvhi1odHRw
Oi8vY2Euc2VydHVtLnJ1L2NkcC9zZXJ0dW0tcHJvLXEtMjAxOS5jcmwwgYIGByqF
AwICMQIEdzB1MGUWQGh0dHBzOi8vY2Eua29udHVyLnJ1L2Fib3V0L2RvY3VtZW50
cy9jcnlwdG9wcm8tbGljZW5zZS1xdWFsaWZpZWQMHdCh0JrQkSDQmtC+0L3RgtGD
0YAg0Lgg0JTQl9CeAwIF4AQM1Sv6ZMnzkJY79Ki7MIIBYAYDVR0jBIIBVzCCAVOA
FMTc1oZOJkGdME4PtS5TEbqCFn+DoYIBLKSCASgwggEkMR4wHAYJKoZIhvcNAQkB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DCPQnNC40L3QutC+0LzRgdCy0Y/Qt9GMINCg0L7RgdGB0LjQuIILAI52kHUAAAAA
AlQwHQYDVR0OBBYEFCE6SJkXnEwzkwg0KzE6N3f0NHIXMAoGCCqFAwcBAQMCA0EA
K9QL1sJLvfqfvbJjSk/kCrlbF5wiUFMWpr1x+tKBb707//O1QyzSFeo3FyOSaz7O
11j2Sg88jkjuCXDIxRUtog==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3f4PE1BxfA6vpFVawP4BoHX312I=</DigestValue>
      </Reference>
      <Reference URI="/word/fontTable.xml?ContentType=application/vnd.openxmlformats-officedocument.wordprocessingml.fontTable+xml">
        <DigestMethod Algorithm="http://www.w3.org/2000/09/xmldsig#sha1"/>
        <DigestValue>MBR3K2vuxQxKTiR2C4kj8GcqU7g=</DigestValue>
      </Reference>
      <Reference URI="/word/media/image1.jpeg?ContentType=image/jpeg">
        <DigestMethod Algorithm="http://www.w3.org/2000/09/xmldsig#sha1"/>
        <DigestValue>c3B1C32bZ44CDigcF71HQ1cjMh0=</DigestValue>
      </Reference>
      <Reference URI="/word/numbering.xml?ContentType=application/vnd.openxmlformats-officedocument.wordprocessingml.numbering+xml">
        <DigestMethod Algorithm="http://www.w3.org/2000/09/xmldsig#sha1"/>
        <DigestValue>F8KtN+jlx0PCiNVQ1BUi9g9t6zk=</DigestValue>
      </Reference>
      <Reference URI="/word/settings.xml?ContentType=application/vnd.openxmlformats-officedocument.wordprocessingml.settings+xml">
        <DigestMethod Algorithm="http://www.w3.org/2000/09/xmldsig#sha1"/>
        <DigestValue>Da9sZSDKOx1Qoa5vsuFKHNPEz8Q=</DigestValue>
      </Reference>
      <Reference URI="/word/styles.xml?ContentType=application/vnd.openxmlformats-officedocument.wordprocessingml.styles+xml">
        <DigestMethod Algorithm="http://www.w3.org/2000/09/xmldsig#sha1"/>
        <DigestValue>PNjxL24VV6JTw+Rgxh4VmVENmGU=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2021-06-21T08:21:36Z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2021-06-21T08:21:36Z</xd:SigningTime>
          <xd:SigningCertificate>
            <xd:Cert>
              <xd:CertDigest>
                <DigestMethod Algorithm="http://www.w3.org/2000/09/xmldsig#sha1"/>
                <DigestValue>y2j53KgxKSJH5HAD3YGIoKZiKQc=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398308718277772900253517802916074371750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Ирина Николаевна Хабалова</cp:lastModifiedBy>
  <cp:revision>5</cp:revision>
  <cp:lastPrinted>2021-06-21T03:59:00Z</cp:lastPrinted>
  <dcterms:created xsi:type="dcterms:W3CDTF">2021-06-21T04:04:00Z</dcterms:created>
  <dcterms:modified xsi:type="dcterms:W3CDTF">2021-06-21T08:15:00Z</dcterms:modified>
</cp:coreProperties>
</file>