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5" w:rsidRDefault="00321D95" w:rsidP="0032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eastAsia="Times New Roman"/>
          <w:b/>
          <w:color w:val="auto"/>
          <w:lang w:eastAsia="ru-RU"/>
        </w:rPr>
      </w:pPr>
      <w:r w:rsidRPr="00B508DD">
        <w:rPr>
          <w:rFonts w:eastAsia="Times New Roman"/>
          <w:b/>
          <w:color w:val="auto"/>
          <w:lang w:eastAsia="ru-RU"/>
        </w:rPr>
        <w:t>«Макияж и моделирование причесок»</w:t>
      </w:r>
    </w:p>
    <w:p w:rsidR="00FC63C8" w:rsidRPr="00B508DD" w:rsidRDefault="00FC63C8" w:rsidP="0032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eastAsia="Times New Roman"/>
          <w:b/>
          <w:color w:val="auto"/>
          <w:lang w:eastAsia="ru-RU"/>
        </w:rPr>
      </w:pPr>
      <w:bookmarkStart w:id="0" w:name="_GoBack"/>
      <w:bookmarkEnd w:id="0"/>
    </w:p>
    <w:p w:rsidR="00321D95" w:rsidRPr="00B508DD" w:rsidRDefault="00321D95" w:rsidP="0032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Дополнительная общеобразовательная программа. Возраст детей: 13-18 лет. Срок реализации: 2 года.</w:t>
      </w:r>
    </w:p>
    <w:p w:rsidR="00321D95" w:rsidRPr="00B508DD" w:rsidRDefault="00321D95" w:rsidP="00321D95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b/>
          <w:bCs/>
          <w:iCs/>
          <w:color w:val="auto"/>
          <w:lang w:eastAsia="ru-RU"/>
        </w:rPr>
        <w:t>Цель:</w:t>
      </w:r>
      <w:r w:rsidRPr="00B508DD">
        <w:rPr>
          <w:rFonts w:eastAsia="Times New Roman"/>
          <w:color w:val="auto"/>
          <w:lang w:eastAsia="ru-RU"/>
        </w:rPr>
        <w:t xml:space="preserve"> привитие эстетического вкуса учащимся через обучение макияжу и моделированию причесок.</w:t>
      </w:r>
    </w:p>
    <w:p w:rsidR="00321D95" w:rsidRPr="00B508DD" w:rsidRDefault="00321D95" w:rsidP="00321D95">
      <w:pPr>
        <w:spacing w:after="0" w:line="240" w:lineRule="auto"/>
        <w:ind w:firstLine="709"/>
        <w:rPr>
          <w:rFonts w:eastAsia="Times New Roman"/>
          <w:b/>
          <w:bCs/>
          <w:iCs/>
          <w:color w:val="auto"/>
          <w:lang w:eastAsia="ru-RU"/>
        </w:rPr>
      </w:pPr>
      <w:r w:rsidRPr="00B508DD">
        <w:rPr>
          <w:rFonts w:eastAsia="Times New Roman"/>
          <w:b/>
          <w:bCs/>
          <w:iCs/>
          <w:color w:val="auto"/>
          <w:lang w:eastAsia="ru-RU"/>
        </w:rPr>
        <w:t>Задачи: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 xml:space="preserve">Создание комплекса знаний и умений по уходу за своей внешностью и применением средств косметики, основам боди-арта и модных тенденций: </w:t>
      </w:r>
      <w:proofErr w:type="spellStart"/>
      <w:r w:rsidRPr="00B508DD">
        <w:rPr>
          <w:rFonts w:eastAsia="Times New Roman"/>
          <w:color w:val="auto"/>
          <w:lang w:eastAsia="ru-RU"/>
        </w:rPr>
        <w:t>менди</w:t>
      </w:r>
      <w:proofErr w:type="spellEnd"/>
      <w:r w:rsidRPr="00B508DD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B508DD">
        <w:rPr>
          <w:rFonts w:eastAsia="Times New Roman"/>
          <w:color w:val="auto"/>
          <w:lang w:eastAsia="ru-RU"/>
        </w:rPr>
        <w:t>бинди</w:t>
      </w:r>
      <w:proofErr w:type="spellEnd"/>
      <w:r w:rsidRPr="00B508DD">
        <w:rPr>
          <w:rFonts w:eastAsia="Times New Roman"/>
          <w:color w:val="auto"/>
          <w:lang w:eastAsia="ru-RU"/>
        </w:rPr>
        <w:t>, пирсинга.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Развитие устойчивого интереса к выбранному виду деятельности, подготовка к осознанному выбору профессии.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Привитие понятия о красоте, формирование стремления быть прекрасным во всем: в мыслях, делах, поступках, внешнем виде.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Содействие адаптации подростка в обществе.</w:t>
      </w:r>
    </w:p>
    <w:p w:rsidR="00321D95" w:rsidRPr="00B508DD" w:rsidRDefault="00321D95" w:rsidP="00321D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Создание условий для самовыражения и самореализации через организацию воспитательного процесса.</w:t>
      </w:r>
    </w:p>
    <w:p w:rsidR="00C418BD" w:rsidRPr="00321D95" w:rsidRDefault="00C418BD"/>
    <w:sectPr w:rsidR="00C418BD" w:rsidRPr="003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27BA3"/>
    <w:multiLevelType w:val="hybridMultilevel"/>
    <w:tmpl w:val="E7DC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5"/>
    <w:rsid w:val="00321D95"/>
    <w:rsid w:val="00C418BD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2F86-464E-44FC-B47A-67469751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95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2</cp:revision>
  <dcterms:created xsi:type="dcterms:W3CDTF">2019-09-27T08:04:00Z</dcterms:created>
  <dcterms:modified xsi:type="dcterms:W3CDTF">2021-06-28T09:20:00Z</dcterms:modified>
</cp:coreProperties>
</file>